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A8" w:rsidRPr="00234DA8" w:rsidRDefault="00234DA8" w:rsidP="00234DA8">
      <w:pPr>
        <w:pStyle w:val="Textkrper3"/>
        <w:pBdr>
          <w:bottom w:val="single" w:sz="4" w:space="1" w:color="auto"/>
        </w:pBdr>
        <w:jc w:val="both"/>
        <w:rPr>
          <w:b/>
          <w:sz w:val="20"/>
        </w:rPr>
      </w:pPr>
      <w:r w:rsidRPr="00234DA8">
        <w:rPr>
          <w:b/>
          <w:sz w:val="20"/>
        </w:rPr>
        <w:t xml:space="preserve">Arbeitsaufgabe zum Thema Krisen: </w:t>
      </w:r>
    </w:p>
    <w:p w:rsidR="00234DA8" w:rsidRDefault="00534838" w:rsidP="00234DA8">
      <w:pPr>
        <w:pStyle w:val="Textkrper3"/>
        <w:jc w:val="both"/>
        <w:rPr>
          <w:sz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15BA7BE" wp14:editId="343EDC39">
            <wp:simplePos x="0" y="0"/>
            <wp:positionH relativeFrom="column">
              <wp:posOffset>3264535</wp:posOffset>
            </wp:positionH>
            <wp:positionV relativeFrom="paragraph">
              <wp:posOffset>65405</wp:posOffset>
            </wp:positionV>
            <wp:extent cx="2574290" cy="1659255"/>
            <wp:effectExtent l="0" t="0" r="0" b="0"/>
            <wp:wrapTight wrapText="bothSides">
              <wp:wrapPolygon edited="0">
                <wp:start x="0" y="0"/>
                <wp:lineTo x="0" y="21327"/>
                <wp:lineTo x="21419" y="21327"/>
                <wp:lineTo x="21419" y="0"/>
                <wp:lineTo x="0" y="0"/>
              </wp:wrapPolygon>
            </wp:wrapTight>
            <wp:docPr id="1" name="Bild 1" descr="http://static2.kleinezeitung.at/system/galleries_520x335/upload/3/2/3/2571475/ohnehoffnung_Kw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2.kleinezeitung.at/system/galleries_520x335/upload/3/2/3/2571475/ohnehoffnung_Kwe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DA8" w:rsidRDefault="00234DA8" w:rsidP="00234DA8">
      <w:pPr>
        <w:pStyle w:val="Textkrper3"/>
        <w:jc w:val="both"/>
        <w:rPr>
          <w:sz w:val="20"/>
        </w:rPr>
      </w:pPr>
      <w:r w:rsidRPr="00692EBA">
        <w:rPr>
          <w:sz w:val="20"/>
        </w:rPr>
        <w:t>In was für Krisensituationen können Jugendliche kommen? Wodurch werden solc</w:t>
      </w:r>
      <w:r>
        <w:rPr>
          <w:sz w:val="20"/>
        </w:rPr>
        <w:t>he Krisensituationen ausgelöst? Welche Gefahren, aber auch welche Chancen könnten solche Krisensituationen bergen? Was könnte getan werden, um di</w:t>
      </w:r>
      <w:bookmarkStart w:id="0" w:name="_GoBack"/>
      <w:bookmarkEnd w:id="0"/>
      <w:r>
        <w:rPr>
          <w:sz w:val="20"/>
        </w:rPr>
        <w:t xml:space="preserve">e Krise auch erfolgreich zu bewältigen? </w:t>
      </w:r>
    </w:p>
    <w:p w:rsidR="00234DA8" w:rsidRDefault="00234DA8" w:rsidP="00234DA8">
      <w:pPr>
        <w:pStyle w:val="Textkrper3"/>
        <w:jc w:val="both"/>
        <w:rPr>
          <w:sz w:val="20"/>
        </w:rPr>
      </w:pPr>
    </w:p>
    <w:p w:rsidR="00534838" w:rsidRDefault="00534838" w:rsidP="00234DA8">
      <w:pPr>
        <w:pStyle w:val="Textkrper3"/>
        <w:jc w:val="both"/>
        <w:rPr>
          <w:sz w:val="20"/>
        </w:rPr>
      </w:pPr>
    </w:p>
    <w:p w:rsidR="00534838" w:rsidRDefault="00534838" w:rsidP="00234DA8">
      <w:pPr>
        <w:pStyle w:val="Textkrper3"/>
        <w:jc w:val="both"/>
        <w:rPr>
          <w:sz w:val="20"/>
        </w:rPr>
      </w:pPr>
    </w:p>
    <w:p w:rsidR="00534838" w:rsidRDefault="00534838" w:rsidP="00234DA8">
      <w:pPr>
        <w:pStyle w:val="Textkrper3"/>
        <w:jc w:val="both"/>
        <w:rPr>
          <w:sz w:val="20"/>
        </w:rPr>
      </w:pPr>
    </w:p>
    <w:p w:rsidR="00534838" w:rsidRDefault="00534838" w:rsidP="00234DA8">
      <w:pPr>
        <w:pStyle w:val="Textkrper3"/>
        <w:jc w:val="both"/>
        <w:rPr>
          <w:sz w:val="20"/>
        </w:rPr>
      </w:pPr>
    </w:p>
    <w:p w:rsidR="00534838" w:rsidRPr="00692EBA" w:rsidRDefault="00534838" w:rsidP="00234DA8">
      <w:pPr>
        <w:pStyle w:val="Textkrper3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3093"/>
        <w:gridCol w:w="3053"/>
      </w:tblGrid>
      <w:tr w:rsidR="00234DA8" w:rsidTr="00534838">
        <w:tc>
          <w:tcPr>
            <w:tcW w:w="3066" w:type="dxa"/>
          </w:tcPr>
          <w:p w:rsidR="00234DA8" w:rsidRPr="00E138A9" w:rsidRDefault="00234DA8" w:rsidP="003A3F5E">
            <w:pPr>
              <w:pStyle w:val="Textkrper3"/>
              <w:rPr>
                <w:b/>
                <w:sz w:val="20"/>
              </w:rPr>
            </w:pPr>
            <w:r w:rsidRPr="00E138A9">
              <w:rPr>
                <w:b/>
                <w:sz w:val="20"/>
              </w:rPr>
              <w:t>Krisensituation</w:t>
            </w:r>
            <w:r>
              <w:rPr>
                <w:b/>
                <w:sz w:val="20"/>
              </w:rPr>
              <w:t xml:space="preserve"> (Beschreibung)</w:t>
            </w:r>
          </w:p>
        </w:tc>
        <w:tc>
          <w:tcPr>
            <w:tcW w:w="3093" w:type="dxa"/>
          </w:tcPr>
          <w:p w:rsidR="00234DA8" w:rsidRPr="00E138A9" w:rsidRDefault="00234DA8" w:rsidP="003A3F5E">
            <w:pPr>
              <w:pStyle w:val="Textkrper3"/>
              <w:rPr>
                <w:b/>
                <w:sz w:val="20"/>
              </w:rPr>
            </w:pPr>
            <w:r w:rsidRPr="00E138A9">
              <w:rPr>
                <w:b/>
                <w:sz w:val="20"/>
              </w:rPr>
              <w:t>Chancen / Gefahren</w:t>
            </w:r>
            <w:r>
              <w:rPr>
                <w:b/>
                <w:sz w:val="20"/>
              </w:rPr>
              <w:t>, die diese Krisensituationen bergen</w:t>
            </w:r>
            <w:r w:rsidRPr="00E138A9">
              <w:rPr>
                <w:b/>
                <w:sz w:val="20"/>
              </w:rPr>
              <w:t xml:space="preserve"> </w:t>
            </w:r>
          </w:p>
        </w:tc>
        <w:tc>
          <w:tcPr>
            <w:tcW w:w="3053" w:type="dxa"/>
          </w:tcPr>
          <w:p w:rsidR="00234DA8" w:rsidRPr="00E138A9" w:rsidRDefault="00234DA8" w:rsidP="003A3F5E">
            <w:pPr>
              <w:pStyle w:val="Textkrper3"/>
              <w:rPr>
                <w:b/>
                <w:sz w:val="20"/>
              </w:rPr>
            </w:pPr>
            <w:r>
              <w:rPr>
                <w:b/>
                <w:sz w:val="20"/>
              </w:rPr>
              <w:t>Was hilft Jugendlichen, diese Krisen zu bewältigen</w:t>
            </w:r>
            <w:r>
              <w:rPr>
                <w:rStyle w:val="Funotenzeichen"/>
                <w:b/>
                <w:sz w:val="20"/>
              </w:rPr>
              <w:footnoteReference w:id="1"/>
            </w:r>
          </w:p>
        </w:tc>
      </w:tr>
    </w:tbl>
    <w:p w:rsidR="00234DA8" w:rsidRDefault="00234DA8" w:rsidP="00234DA8"/>
    <w:p w:rsidR="00234DA8" w:rsidRPr="00234DA8" w:rsidRDefault="00234DA8" w:rsidP="00234DA8">
      <w:pPr>
        <w:rPr>
          <w:rFonts w:ascii="Arial" w:hAnsi="Arial" w:cs="Arial"/>
        </w:rPr>
      </w:pPr>
      <w:r w:rsidRPr="00234DA8">
        <w:rPr>
          <w:rFonts w:ascii="Arial" w:hAnsi="Arial" w:cs="Arial"/>
        </w:rPr>
        <w:t>Beispiel 1</w:t>
      </w:r>
    </w:p>
    <w:p w:rsidR="00234DA8" w:rsidRDefault="00234DA8" w:rsidP="00234D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3089"/>
        <w:gridCol w:w="3121"/>
      </w:tblGrid>
      <w:tr w:rsidR="00234DA8" w:rsidTr="003A3F5E">
        <w:tc>
          <w:tcPr>
            <w:tcW w:w="3259" w:type="dxa"/>
            <w:vMerge w:val="restart"/>
          </w:tcPr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</w:tc>
        <w:tc>
          <w:tcPr>
            <w:tcW w:w="3260" w:type="dxa"/>
          </w:tcPr>
          <w:p w:rsidR="00234DA8" w:rsidRDefault="00234DA8" w:rsidP="003A3F5E">
            <w:pPr>
              <w:pStyle w:val="Textkrper3"/>
            </w:pPr>
            <w:r>
              <w:t>Gefahren / Scheitern bedeutet ...</w:t>
            </w: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</w:tc>
        <w:tc>
          <w:tcPr>
            <w:tcW w:w="3260" w:type="dxa"/>
            <w:vMerge w:val="restart"/>
          </w:tcPr>
          <w:p w:rsidR="00234DA8" w:rsidRDefault="00234DA8" w:rsidP="003A3F5E">
            <w:pPr>
              <w:pStyle w:val="Textkrper3"/>
            </w:pPr>
            <w:r>
              <w:t>Hilfestellungen / Unterstützung</w:t>
            </w:r>
          </w:p>
        </w:tc>
      </w:tr>
      <w:tr w:rsidR="00234DA8" w:rsidTr="003A3F5E">
        <w:tc>
          <w:tcPr>
            <w:tcW w:w="3259" w:type="dxa"/>
            <w:vMerge/>
          </w:tcPr>
          <w:p w:rsidR="00234DA8" w:rsidRDefault="00234DA8" w:rsidP="003A3F5E">
            <w:pPr>
              <w:pStyle w:val="Textkrper3"/>
            </w:pPr>
          </w:p>
        </w:tc>
        <w:tc>
          <w:tcPr>
            <w:tcW w:w="3260" w:type="dxa"/>
          </w:tcPr>
          <w:p w:rsidR="00234DA8" w:rsidRDefault="00234DA8" w:rsidP="003A3F5E">
            <w:pPr>
              <w:pStyle w:val="Textkrper3"/>
            </w:pPr>
            <w:r>
              <w:t>Chancen / die Krise bewältigen bedeutet …</w:t>
            </w: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</w:tc>
        <w:tc>
          <w:tcPr>
            <w:tcW w:w="3260" w:type="dxa"/>
            <w:vMerge/>
          </w:tcPr>
          <w:p w:rsidR="00234DA8" w:rsidRDefault="00234DA8" w:rsidP="003A3F5E">
            <w:pPr>
              <w:pStyle w:val="Textkrper3"/>
            </w:pPr>
          </w:p>
        </w:tc>
      </w:tr>
    </w:tbl>
    <w:p w:rsidR="00234DA8" w:rsidRDefault="00234DA8" w:rsidP="00234DA8"/>
    <w:p w:rsidR="00234DA8" w:rsidRPr="00234DA8" w:rsidRDefault="00234DA8" w:rsidP="00234DA8">
      <w:pPr>
        <w:rPr>
          <w:rFonts w:ascii="Arial" w:hAnsi="Arial" w:cs="Arial"/>
        </w:rPr>
      </w:pPr>
      <w:r w:rsidRPr="00234DA8">
        <w:rPr>
          <w:rFonts w:ascii="Arial" w:hAnsi="Arial" w:cs="Arial"/>
        </w:rPr>
        <w:t>Beispiel 2</w:t>
      </w:r>
    </w:p>
    <w:p w:rsidR="00234DA8" w:rsidRDefault="00234DA8" w:rsidP="00234D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120"/>
        <w:gridCol w:w="3047"/>
      </w:tblGrid>
      <w:tr w:rsidR="00234DA8" w:rsidTr="003A3F5E">
        <w:tc>
          <w:tcPr>
            <w:tcW w:w="3259" w:type="dxa"/>
            <w:vMerge w:val="restart"/>
          </w:tcPr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</w:tc>
        <w:tc>
          <w:tcPr>
            <w:tcW w:w="3260" w:type="dxa"/>
          </w:tcPr>
          <w:p w:rsidR="00234DA8" w:rsidRDefault="00234DA8" w:rsidP="003A3F5E">
            <w:pPr>
              <w:pStyle w:val="Textkrper3"/>
            </w:pPr>
            <w:r>
              <w:t>Gefahren / Scheitern …</w:t>
            </w: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</w:tc>
        <w:tc>
          <w:tcPr>
            <w:tcW w:w="3260" w:type="dxa"/>
            <w:vMerge w:val="restart"/>
          </w:tcPr>
          <w:p w:rsidR="00234DA8" w:rsidRDefault="00234DA8" w:rsidP="003A3F5E">
            <w:pPr>
              <w:pStyle w:val="Textkrper3"/>
            </w:pPr>
          </w:p>
        </w:tc>
      </w:tr>
      <w:tr w:rsidR="00234DA8" w:rsidTr="003A3F5E">
        <w:tc>
          <w:tcPr>
            <w:tcW w:w="3259" w:type="dxa"/>
            <w:vMerge/>
          </w:tcPr>
          <w:p w:rsidR="00234DA8" w:rsidRDefault="00234DA8" w:rsidP="003A3F5E">
            <w:pPr>
              <w:pStyle w:val="Textkrper3"/>
            </w:pPr>
          </w:p>
        </w:tc>
        <w:tc>
          <w:tcPr>
            <w:tcW w:w="3260" w:type="dxa"/>
          </w:tcPr>
          <w:p w:rsidR="00234DA8" w:rsidRDefault="00234DA8" w:rsidP="003A3F5E">
            <w:pPr>
              <w:pStyle w:val="Textkrper3"/>
            </w:pPr>
            <w:r>
              <w:t>Chancen / Bewältigen …</w:t>
            </w: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  <w:p w:rsidR="00234DA8" w:rsidRDefault="00234DA8" w:rsidP="003A3F5E">
            <w:pPr>
              <w:pStyle w:val="Textkrper3"/>
            </w:pPr>
          </w:p>
        </w:tc>
        <w:tc>
          <w:tcPr>
            <w:tcW w:w="3260" w:type="dxa"/>
            <w:vMerge/>
          </w:tcPr>
          <w:p w:rsidR="00234DA8" w:rsidRDefault="00234DA8" w:rsidP="003A3F5E">
            <w:pPr>
              <w:pStyle w:val="Textkrper3"/>
            </w:pPr>
          </w:p>
        </w:tc>
      </w:tr>
    </w:tbl>
    <w:p w:rsidR="008C4938" w:rsidRDefault="008C4938"/>
    <w:sectPr w:rsidR="008C493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23" w:rsidRDefault="00172623" w:rsidP="00234DA8">
      <w:r>
        <w:separator/>
      </w:r>
    </w:p>
  </w:endnote>
  <w:endnote w:type="continuationSeparator" w:id="0">
    <w:p w:rsidR="00172623" w:rsidRDefault="00172623" w:rsidP="0023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23" w:rsidRDefault="00172623" w:rsidP="00234DA8">
      <w:r>
        <w:separator/>
      </w:r>
    </w:p>
  </w:footnote>
  <w:footnote w:type="continuationSeparator" w:id="0">
    <w:p w:rsidR="00172623" w:rsidRDefault="00172623" w:rsidP="00234DA8">
      <w:r>
        <w:continuationSeparator/>
      </w:r>
    </w:p>
  </w:footnote>
  <w:footnote w:id="1">
    <w:p w:rsidR="00234DA8" w:rsidRPr="00234DA8" w:rsidRDefault="00234DA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234DA8">
        <w:rPr>
          <w:rFonts w:ascii="Arial" w:hAnsi="Arial" w:cs="Arial"/>
          <w:sz w:val="18"/>
          <w:szCs w:val="18"/>
          <w:lang w:val="de-DE"/>
        </w:rPr>
        <w:t>Denke daran, dass das sowohl etwas sein kann, was der Jugendliche / die Jugendliche selbst macht und wozu er / sie sich selbst entscheidet, oder aber auch etwas, was „von außen kommt“</w:t>
      </w:r>
      <w:r>
        <w:rPr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A8" w:rsidRDefault="00234DA8" w:rsidP="001F226E">
    <w:pPr>
      <w:pStyle w:val="Kopfzeile"/>
      <w:jc w:val="right"/>
    </w:pPr>
    <w:r w:rsidRPr="00234DA8">
      <w:rPr>
        <w:rFonts w:ascii="Arial" w:hAnsi="Arial" w:cs="Arial"/>
        <w:sz w:val="16"/>
        <w:szCs w:val="16"/>
      </w:rPr>
      <w:t xml:space="preserve">7i_SJ </w:t>
    </w:r>
    <w:r w:rsidR="00DC126B">
      <w:rPr>
        <w:rFonts w:ascii="Arial" w:hAnsi="Arial" w:cs="Arial"/>
        <w:sz w:val="16"/>
        <w:szCs w:val="16"/>
      </w:rPr>
      <w:t>2013/14: Arbeitsaufgaben Krisen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A8"/>
    <w:rsid w:val="00172623"/>
    <w:rsid w:val="001F226E"/>
    <w:rsid w:val="00234DA8"/>
    <w:rsid w:val="003D34E4"/>
    <w:rsid w:val="0042013E"/>
    <w:rsid w:val="00534838"/>
    <w:rsid w:val="008C4938"/>
    <w:rsid w:val="00D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DA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234DA8"/>
    <w:rPr>
      <w:rFonts w:ascii="Arial" w:hAnsi="Arial" w:cs="Arial"/>
      <w:sz w:val="22"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234DA8"/>
    <w:rPr>
      <w:rFonts w:ascii="Arial" w:eastAsia="Times New Roman" w:hAnsi="Arial" w:cs="Arial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34D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4DA8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4D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4DA8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D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DA8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4DA8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4DA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34D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DA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234DA8"/>
    <w:rPr>
      <w:rFonts w:ascii="Arial" w:hAnsi="Arial" w:cs="Arial"/>
      <w:sz w:val="22"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234DA8"/>
    <w:rPr>
      <w:rFonts w:ascii="Arial" w:eastAsia="Times New Roman" w:hAnsi="Arial" w:cs="Arial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34D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4DA8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4D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4DA8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D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DA8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4DA8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4DA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34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D934-4288-4FC0-BCE8-8990707C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2</cp:revision>
  <dcterms:created xsi:type="dcterms:W3CDTF">2013-09-10T19:22:00Z</dcterms:created>
  <dcterms:modified xsi:type="dcterms:W3CDTF">2013-09-10T19:22:00Z</dcterms:modified>
</cp:coreProperties>
</file>