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9F" w:rsidRPr="00EF754E" w:rsidRDefault="00EF754E" w:rsidP="00EF754E">
      <w:pPr>
        <w:pBdr>
          <w:bottom w:val="single" w:sz="4" w:space="1" w:color="auto"/>
        </w:pBdr>
        <w:rPr>
          <w:b/>
          <w:sz w:val="28"/>
          <w:szCs w:val="28"/>
          <w:lang w:val="de-DE"/>
        </w:rPr>
      </w:pPr>
      <w:r w:rsidRPr="00EF754E">
        <w:rPr>
          <w:b/>
          <w:sz w:val="28"/>
          <w:szCs w:val="28"/>
          <w:lang w:val="de-DE"/>
        </w:rPr>
        <w:t>Arbeitsaufgaben zum Kapitel 1.3: Was die Wissenschaft über das Glück herausgefunden hat …</w:t>
      </w:r>
    </w:p>
    <w:p w:rsidR="00EF754E" w:rsidRPr="00767996" w:rsidRDefault="00EF754E" w:rsidP="00EF754E">
      <w:pPr>
        <w:pStyle w:val="KeinLeerraum"/>
        <w:rPr>
          <w:b/>
        </w:rPr>
      </w:pPr>
      <w:r>
        <w:rPr>
          <w:b/>
        </w:rPr>
        <w:t>A3/1</w:t>
      </w:r>
      <w:r w:rsidRPr="00767996">
        <w:rPr>
          <w:b/>
        </w:rPr>
        <w:t xml:space="preserve">: Fasse die Kernaussagen </w:t>
      </w:r>
      <w:r>
        <w:rPr>
          <w:b/>
        </w:rPr>
        <w:t xml:space="preserve">des Textes </w:t>
      </w:r>
      <w:r w:rsidRPr="00767996">
        <w:rPr>
          <w:b/>
        </w:rPr>
        <w:t xml:space="preserve">mithilfe der Vorlage zusammen: </w:t>
      </w:r>
    </w:p>
    <w:p w:rsidR="00EF754E" w:rsidRDefault="00EF754E" w:rsidP="00EF754E"/>
    <w:tbl>
      <w:tblPr>
        <w:tblStyle w:val="Tabellenraster"/>
        <w:tblW w:w="0" w:type="auto"/>
        <w:tblLook w:val="04A0" w:firstRow="1" w:lastRow="0" w:firstColumn="1" w:lastColumn="0" w:noHBand="0" w:noVBand="1"/>
      </w:tblPr>
      <w:tblGrid>
        <w:gridCol w:w="2093"/>
        <w:gridCol w:w="7119"/>
      </w:tblGrid>
      <w:tr w:rsidR="00EF754E" w:rsidTr="00370351">
        <w:tc>
          <w:tcPr>
            <w:tcW w:w="2093" w:type="dxa"/>
          </w:tcPr>
          <w:p w:rsidR="00EF754E" w:rsidRDefault="00EF754E" w:rsidP="00370351">
            <w:r>
              <w:t>Was bedeutet das Wort „Glück“?</w:t>
            </w:r>
          </w:p>
          <w:p w:rsidR="00EF754E" w:rsidRDefault="00EF754E" w:rsidP="00370351"/>
        </w:tc>
        <w:tc>
          <w:tcPr>
            <w:tcW w:w="7119" w:type="dxa"/>
          </w:tcPr>
          <w:p w:rsidR="00EF754E" w:rsidRDefault="00EF754E" w:rsidP="00370351"/>
        </w:tc>
      </w:tr>
      <w:tr w:rsidR="00EF754E" w:rsidTr="00716CB5">
        <w:tc>
          <w:tcPr>
            <w:tcW w:w="2093" w:type="dxa"/>
            <w:vMerge w:val="restart"/>
          </w:tcPr>
          <w:p w:rsidR="00EF754E" w:rsidRDefault="00EF754E" w:rsidP="00370351">
            <w:r>
              <w:t>Im Wesentlichen lassen sich zwei Glücksformen unterscheiden: Zufallsglück und Wohlfühlglück. Was kennzeichnet die jeweiligen Glücksformen? Wie lassen sie sich unterscheiden? Was sind mythologische Figuren und Wurzeln für beide Begriffe?</w:t>
            </w:r>
          </w:p>
          <w:p w:rsidR="00EF754E" w:rsidRDefault="00EF754E" w:rsidP="00370351">
            <w:r>
              <w:t>Was sind jeweils Beispiele?</w:t>
            </w:r>
          </w:p>
        </w:tc>
        <w:tc>
          <w:tcPr>
            <w:tcW w:w="7119" w:type="dxa"/>
          </w:tcPr>
          <w:p w:rsidR="00EF754E" w:rsidRDefault="00EF754E" w:rsidP="00370351">
            <w:r>
              <w:t>Zufallsglück</w:t>
            </w:r>
          </w:p>
          <w:p w:rsidR="00EF754E" w:rsidRDefault="00EF754E" w:rsidP="00370351"/>
          <w:p w:rsidR="00EF754E" w:rsidRDefault="00EF754E" w:rsidP="00370351"/>
          <w:p w:rsidR="00EF754E" w:rsidRDefault="00EF754E" w:rsidP="00370351"/>
        </w:tc>
      </w:tr>
      <w:tr w:rsidR="00EF754E" w:rsidTr="00716CB5">
        <w:tc>
          <w:tcPr>
            <w:tcW w:w="2093" w:type="dxa"/>
            <w:vMerge/>
          </w:tcPr>
          <w:p w:rsidR="00EF754E" w:rsidRDefault="00EF754E" w:rsidP="00370351"/>
        </w:tc>
        <w:tc>
          <w:tcPr>
            <w:tcW w:w="7119" w:type="dxa"/>
          </w:tcPr>
          <w:p w:rsidR="00EF754E" w:rsidRDefault="00EF754E" w:rsidP="00370351">
            <w:r>
              <w:t>Wohlfühlglück</w:t>
            </w:r>
          </w:p>
          <w:p w:rsidR="00EF754E" w:rsidRDefault="00EF754E" w:rsidP="00370351"/>
          <w:p w:rsidR="00EF754E" w:rsidRDefault="00EF754E" w:rsidP="00370351"/>
          <w:p w:rsidR="00EF754E" w:rsidRDefault="00EF754E" w:rsidP="00370351"/>
        </w:tc>
      </w:tr>
      <w:tr w:rsidR="00EF754E" w:rsidTr="00716CB5">
        <w:tc>
          <w:tcPr>
            <w:tcW w:w="2093" w:type="dxa"/>
            <w:vMerge/>
          </w:tcPr>
          <w:p w:rsidR="00EF754E" w:rsidRDefault="00EF754E" w:rsidP="00370351"/>
        </w:tc>
        <w:tc>
          <w:tcPr>
            <w:tcW w:w="7119" w:type="dxa"/>
          </w:tcPr>
          <w:p w:rsidR="00EF754E" w:rsidRDefault="00EF754E" w:rsidP="00370351">
            <w:r>
              <w:t>Glück der Fülle</w:t>
            </w:r>
          </w:p>
        </w:tc>
      </w:tr>
      <w:tr w:rsidR="00EF754E" w:rsidTr="00370351">
        <w:tc>
          <w:tcPr>
            <w:tcW w:w="2093" w:type="dxa"/>
          </w:tcPr>
          <w:p w:rsidR="00EF754E" w:rsidRDefault="00EF754E" w:rsidP="00370351">
            <w:r>
              <w:t>Wie erklärt die Biologie Glück?</w:t>
            </w:r>
          </w:p>
          <w:p w:rsidR="00EF754E" w:rsidRDefault="00EF754E" w:rsidP="00370351"/>
          <w:p w:rsidR="00EF754E" w:rsidRDefault="00EF754E" w:rsidP="00370351"/>
          <w:p w:rsidR="00EF754E" w:rsidRDefault="00EF754E" w:rsidP="00370351"/>
        </w:tc>
        <w:tc>
          <w:tcPr>
            <w:tcW w:w="7119" w:type="dxa"/>
          </w:tcPr>
          <w:p w:rsidR="00EF754E" w:rsidRDefault="00EF754E" w:rsidP="00370351"/>
        </w:tc>
      </w:tr>
      <w:tr w:rsidR="00EF754E" w:rsidTr="00370351">
        <w:tc>
          <w:tcPr>
            <w:tcW w:w="2093" w:type="dxa"/>
          </w:tcPr>
          <w:p w:rsidR="00EF754E" w:rsidRDefault="00EF754E" w:rsidP="00370351">
            <w:r>
              <w:t xml:space="preserve">Wie erklärt die </w:t>
            </w:r>
            <w:r>
              <w:t>Psychologie</w:t>
            </w:r>
            <w:r>
              <w:t xml:space="preserve"> Glück?</w:t>
            </w:r>
          </w:p>
          <w:p w:rsidR="00EF754E" w:rsidRDefault="00EF754E" w:rsidP="00370351"/>
          <w:p w:rsidR="00EF754E" w:rsidRDefault="00EF754E" w:rsidP="00370351"/>
          <w:p w:rsidR="00EF754E" w:rsidRDefault="00EF754E" w:rsidP="00370351"/>
          <w:p w:rsidR="00EF754E" w:rsidRDefault="00EF754E" w:rsidP="00370351"/>
        </w:tc>
        <w:tc>
          <w:tcPr>
            <w:tcW w:w="7119" w:type="dxa"/>
          </w:tcPr>
          <w:p w:rsidR="00EF754E" w:rsidRDefault="00EF754E" w:rsidP="00370351"/>
        </w:tc>
      </w:tr>
      <w:tr w:rsidR="00EF754E" w:rsidTr="00370351">
        <w:tc>
          <w:tcPr>
            <w:tcW w:w="2093" w:type="dxa"/>
          </w:tcPr>
          <w:p w:rsidR="00EF754E" w:rsidRDefault="00EF754E" w:rsidP="00370351">
            <w:r>
              <w:t xml:space="preserve">Wie erklärt die </w:t>
            </w:r>
            <w:r>
              <w:t xml:space="preserve">Soziologie </w:t>
            </w:r>
            <w:r>
              <w:t xml:space="preserve"> Glück?</w:t>
            </w:r>
          </w:p>
          <w:p w:rsidR="00EF754E" w:rsidRDefault="00EF754E" w:rsidP="00370351"/>
          <w:p w:rsidR="00EF754E" w:rsidRDefault="00EF754E" w:rsidP="00370351"/>
          <w:p w:rsidR="00EF754E" w:rsidRDefault="00EF754E" w:rsidP="00370351"/>
        </w:tc>
        <w:tc>
          <w:tcPr>
            <w:tcW w:w="7119" w:type="dxa"/>
          </w:tcPr>
          <w:p w:rsidR="00EF754E" w:rsidRDefault="00EF754E" w:rsidP="00370351"/>
        </w:tc>
      </w:tr>
    </w:tbl>
    <w:p w:rsidR="00EF754E" w:rsidRDefault="00EF754E">
      <w:pPr>
        <w:rPr>
          <w:lang w:val="de-DE"/>
        </w:rPr>
      </w:pPr>
    </w:p>
    <w:p w:rsidR="00EF754E" w:rsidRPr="00767996" w:rsidRDefault="00EF754E" w:rsidP="00EF754E">
      <w:pPr>
        <w:pStyle w:val="KeinLeerraum"/>
        <w:rPr>
          <w:b/>
        </w:rPr>
      </w:pPr>
      <w:r>
        <w:rPr>
          <w:b/>
        </w:rPr>
        <w:t>A3/2</w:t>
      </w:r>
      <w:r w:rsidRPr="00767996">
        <w:rPr>
          <w:b/>
        </w:rPr>
        <w:t xml:space="preserve">: </w:t>
      </w:r>
      <w:r>
        <w:rPr>
          <w:b/>
        </w:rPr>
        <w:t>Zum Glücksexperiment mit den Mäusen</w:t>
      </w:r>
    </w:p>
    <w:p w:rsidR="00EF754E" w:rsidRDefault="00EF754E">
      <w:r>
        <w:t xml:space="preserve">Überlege, wie das Experiment mit den Mäusen im Glücksrausch ausgegangen sein könnte. </w:t>
      </w:r>
    </w:p>
    <w:p w:rsidR="00EF754E" w:rsidRDefault="00EF754E"/>
    <w:p w:rsidR="00EF754E" w:rsidRPr="00767996" w:rsidRDefault="00EF754E" w:rsidP="00EF754E">
      <w:pPr>
        <w:pStyle w:val="KeinLeerraum"/>
        <w:rPr>
          <w:b/>
        </w:rPr>
      </w:pPr>
      <w:r>
        <w:rPr>
          <w:b/>
        </w:rPr>
        <w:t>A3/3:</w:t>
      </w:r>
      <w:r w:rsidRPr="00767996">
        <w:rPr>
          <w:b/>
        </w:rPr>
        <w:t xml:space="preserve"> Fasse die Kernaussagen </w:t>
      </w:r>
      <w:r>
        <w:rPr>
          <w:b/>
        </w:rPr>
        <w:t xml:space="preserve">des Textes </w:t>
      </w:r>
      <w:r w:rsidRPr="00767996">
        <w:rPr>
          <w:b/>
        </w:rPr>
        <w:t xml:space="preserve">mithilfe der Vorlage zusammen: </w:t>
      </w:r>
    </w:p>
    <w:p w:rsidR="00EF754E" w:rsidRDefault="00EF754E">
      <w:r>
        <w:t xml:space="preserve">Überlege, wie sich beim Thema Sucht Glücksrausch in Unglück verwandeln könnte. </w:t>
      </w:r>
    </w:p>
    <w:p w:rsidR="00EF754E" w:rsidRPr="00767996" w:rsidRDefault="00EF754E" w:rsidP="00EF754E">
      <w:pPr>
        <w:pStyle w:val="KeinLeerraum"/>
        <w:rPr>
          <w:b/>
        </w:rPr>
      </w:pPr>
      <w:r>
        <w:rPr>
          <w:b/>
        </w:rPr>
        <w:lastRenderedPageBreak/>
        <w:t>A3/4</w:t>
      </w:r>
      <w:r>
        <w:rPr>
          <w:b/>
        </w:rPr>
        <w:t>:</w:t>
      </w:r>
      <w:r w:rsidRPr="00767996">
        <w:rPr>
          <w:b/>
        </w:rPr>
        <w:t xml:space="preserve"> Fasse die Kernaussagen </w:t>
      </w:r>
      <w:r>
        <w:rPr>
          <w:b/>
        </w:rPr>
        <w:t xml:space="preserve">des Textes </w:t>
      </w:r>
      <w:r w:rsidRPr="00767996">
        <w:rPr>
          <w:b/>
        </w:rPr>
        <w:t xml:space="preserve">mithilfe der Vorlage zusammen: </w:t>
      </w:r>
    </w:p>
    <w:p w:rsidR="00EF754E" w:rsidRDefault="00EF754E">
      <w:r>
        <w:t>Suche Beispiele für Situationen, in denen wir im Leben immer wieder einmal (allerdings nur für begrenzte Zeit) in einen kleinen „paradiesförmigen“ Zustand gelangen können.</w:t>
      </w:r>
    </w:p>
    <w:p w:rsidR="00EF754E" w:rsidRDefault="00EF754E"/>
    <w:p w:rsidR="00EF754E" w:rsidRPr="00EF754E" w:rsidRDefault="00EF754E" w:rsidP="00EF754E">
      <w:pPr>
        <w:pStyle w:val="KeinLeerraum"/>
        <w:rPr>
          <w:b/>
        </w:rPr>
      </w:pPr>
      <w:r w:rsidRPr="00EF754E">
        <w:rPr>
          <w:b/>
        </w:rPr>
        <w:t xml:space="preserve">A3/5: </w:t>
      </w:r>
      <w:r>
        <w:rPr>
          <w:b/>
        </w:rPr>
        <w:t>Flow-Situationen</w:t>
      </w:r>
    </w:p>
    <w:p w:rsidR="00EF754E" w:rsidRDefault="00EF754E">
      <w:r>
        <w:t xml:space="preserve">Suche nach Situationen, in denen Menschen den Zustand des Flow erfahren und erleben können. Was passiert im Flow? Was ist die Voraussetzung dafür, dass wir Flow erfahren können? Wie können wir gegebenenfalls lernen, Flow-Zustände zu erlangen und dann auch zu genießen? </w:t>
      </w:r>
    </w:p>
    <w:p w:rsidR="00EF754E" w:rsidRDefault="00EF754E"/>
    <w:p w:rsidR="00EF754E" w:rsidRPr="00EF754E" w:rsidRDefault="00EF754E" w:rsidP="00EF754E">
      <w:pPr>
        <w:pStyle w:val="KeinLeerraum"/>
        <w:rPr>
          <w:b/>
        </w:rPr>
      </w:pPr>
      <w:r w:rsidRPr="00EF754E">
        <w:rPr>
          <w:b/>
        </w:rPr>
        <w:t>A3/6: Bhutan und das Bruttosozialglück</w:t>
      </w:r>
    </w:p>
    <w:p w:rsidR="00EF754E" w:rsidRPr="00EF754E" w:rsidRDefault="00EF754E">
      <w:r>
        <w:t>Suche im Internet nach Informationen über das Land Bhutan und die Idee des Bruttosozialglücks. Beschreibe diese Idee und die Politik, die aus dieser Idee abgeleitet werden. Was würdest du den Politikern in Österreich empfehlen, wenn es darum ginge, auch in Österreich das Bruttosozialglück einzuführen?</w:t>
      </w:r>
      <w:bookmarkStart w:id="0" w:name="_GoBack"/>
      <w:bookmarkEnd w:id="0"/>
    </w:p>
    <w:p w:rsidR="00EF754E" w:rsidRPr="00EF754E" w:rsidRDefault="00EF754E">
      <w:pPr>
        <w:rPr>
          <w:lang w:val="de-DE"/>
        </w:rPr>
      </w:pPr>
    </w:p>
    <w:sectPr w:rsidR="00EF754E" w:rsidRPr="00EF75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4E"/>
    <w:rsid w:val="0019129F"/>
    <w:rsid w:val="00EF75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Block1"/>
    <w:link w:val="KeinLeerraumZchn"/>
    <w:uiPriority w:val="1"/>
    <w:qFormat/>
    <w:rsid w:val="00EF754E"/>
    <w:pPr>
      <w:pBdr>
        <w:left w:val="single" w:sz="18" w:space="4" w:color="4F81BD" w:themeColor="accent1"/>
        <w:bottom w:val="single" w:sz="4" w:space="1" w:color="4F81BD" w:themeColor="accent1"/>
      </w:pBdr>
      <w:shd w:val="clear" w:color="auto" w:fill="DBE5F1" w:themeFill="accent1" w:themeFillTint="33"/>
      <w:spacing w:before="100" w:beforeAutospacing="1" w:after="120" w:line="240" w:lineRule="auto"/>
      <w:jc w:val="both"/>
    </w:pPr>
    <w:rPr>
      <w:sz w:val="20"/>
    </w:rPr>
  </w:style>
  <w:style w:type="character" w:customStyle="1" w:styleId="KeinLeerraumZchn">
    <w:name w:val="Kein Leerraum Zchn"/>
    <w:aliases w:val="Block1 Zchn"/>
    <w:basedOn w:val="Absatz-Standardschriftart"/>
    <w:link w:val="KeinLeerraum"/>
    <w:uiPriority w:val="1"/>
    <w:rsid w:val="00EF754E"/>
    <w:rPr>
      <w:sz w:val="20"/>
      <w:shd w:val="clear" w:color="auto" w:fill="DBE5F1" w:themeFill="accent1" w:themeFillTint="33"/>
    </w:rPr>
  </w:style>
  <w:style w:type="table" w:styleId="Tabellenraster">
    <w:name w:val="Table Grid"/>
    <w:basedOn w:val="NormaleTabelle"/>
    <w:uiPriority w:val="59"/>
    <w:rsid w:val="00EF75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Block1"/>
    <w:link w:val="KeinLeerraumZchn"/>
    <w:uiPriority w:val="1"/>
    <w:qFormat/>
    <w:rsid w:val="00EF754E"/>
    <w:pPr>
      <w:pBdr>
        <w:left w:val="single" w:sz="18" w:space="4" w:color="4F81BD" w:themeColor="accent1"/>
        <w:bottom w:val="single" w:sz="4" w:space="1" w:color="4F81BD" w:themeColor="accent1"/>
      </w:pBdr>
      <w:shd w:val="clear" w:color="auto" w:fill="DBE5F1" w:themeFill="accent1" w:themeFillTint="33"/>
      <w:spacing w:before="100" w:beforeAutospacing="1" w:after="120" w:line="240" w:lineRule="auto"/>
      <w:jc w:val="both"/>
    </w:pPr>
    <w:rPr>
      <w:sz w:val="20"/>
    </w:rPr>
  </w:style>
  <w:style w:type="character" w:customStyle="1" w:styleId="KeinLeerraumZchn">
    <w:name w:val="Kein Leerraum Zchn"/>
    <w:aliases w:val="Block1 Zchn"/>
    <w:basedOn w:val="Absatz-Standardschriftart"/>
    <w:link w:val="KeinLeerraum"/>
    <w:uiPriority w:val="1"/>
    <w:rsid w:val="00EF754E"/>
    <w:rPr>
      <w:sz w:val="20"/>
      <w:shd w:val="clear" w:color="auto" w:fill="DBE5F1" w:themeFill="accent1" w:themeFillTint="33"/>
    </w:rPr>
  </w:style>
  <w:style w:type="table" w:styleId="Tabellenraster">
    <w:name w:val="Table Grid"/>
    <w:basedOn w:val="NormaleTabelle"/>
    <w:uiPriority w:val="59"/>
    <w:rsid w:val="00EF75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2012-09-19T05:20:00Z</dcterms:created>
  <dcterms:modified xsi:type="dcterms:W3CDTF">2012-09-19T05:30:00Z</dcterms:modified>
</cp:coreProperties>
</file>